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055"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15055" w:type="dxa"/>
            <w:shd w:val="clear" w:color="auto" w:fill="FFFFFF"/>
            <w:vAlign w:val="top"/>
          </w:tcPr>
          <w:tbl>
            <w:tblPr>
              <w:tblStyle w:val="4"/>
              <w:tblpPr w:leftFromText="180" w:rightFromText="180" w:vertAnchor="page" w:horzAnchor="page" w:tblpX="-392" w:tblpY="68"/>
              <w:tblOverlap w:val="never"/>
              <w:tblW w:w="1504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14987" w:type="dxa"/>
                  <w:shd w:val="clear" w:color="auto" w:fill="auto"/>
                  <w:vAlign w:val="center"/>
                </w:tcPr>
                <w:p>
                  <w:pPr>
                    <w:pStyle w:val="2"/>
                    <w:keepNext w:val="0"/>
                    <w:keepLines w:val="0"/>
                    <w:widowControl/>
                    <w:suppressLineNumbers w:val="0"/>
                    <w:jc w:val="left"/>
                  </w:pPr>
                  <w:r>
                    <w:rPr>
                      <w:sz w:val="36"/>
                      <w:szCs w:val="36"/>
                    </w:rPr>
                    <w:t>天津经济技术开发区公开招聘非公党建专职工作人员拟录用人员公示名单</w:t>
                  </w:r>
                </w:p>
                <w:tbl>
                  <w:tblPr>
                    <w:tblStyle w:val="4"/>
                    <w:tblW w:w="15260" w:type="dxa"/>
                    <w:tblInd w:w="-5" w:type="dxa"/>
                    <w:shd w:val="clear" w:color="auto" w:fill="auto"/>
                    <w:tblLayout w:type="fixed"/>
                    <w:tblCellMar>
                      <w:top w:w="0" w:type="dxa"/>
                      <w:left w:w="0" w:type="dxa"/>
                      <w:bottom w:w="0" w:type="dxa"/>
                      <w:right w:w="0" w:type="dxa"/>
                    </w:tblCellMar>
                  </w:tblPr>
                  <w:tblGrid>
                    <w:gridCol w:w="600"/>
                    <w:gridCol w:w="1500"/>
                    <w:gridCol w:w="1800"/>
                    <w:gridCol w:w="1080"/>
                    <w:gridCol w:w="1080"/>
                    <w:gridCol w:w="1080"/>
                    <w:gridCol w:w="1080"/>
                    <w:gridCol w:w="1080"/>
                    <w:gridCol w:w="2080"/>
                    <w:gridCol w:w="2320"/>
                    <w:gridCol w:w="1560"/>
                  </w:tblGrid>
                  <w:tr>
                    <w:tblPrEx>
                      <w:tblLayout w:type="fixed"/>
                      <w:tblCellMar>
                        <w:top w:w="0" w:type="dxa"/>
                        <w:left w:w="0" w:type="dxa"/>
                        <w:bottom w:w="0" w:type="dxa"/>
                        <w:right w:w="0" w:type="dxa"/>
                      </w:tblCellMar>
                    </w:tblPrEx>
                    <w:trPr>
                      <w:trHeight w:val="480" w:hRule="atLeast"/>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序号</w:t>
                        </w:r>
                      </w:p>
                    </w:tc>
                    <w:tc>
                      <w:tcPr>
                        <w:tcW w:w="150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报考单位</w:t>
                        </w:r>
                      </w:p>
                    </w:tc>
                    <w:tc>
                      <w:tcPr>
                        <w:tcW w:w="180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报考岗位</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准考证号</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姓名</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性别</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年龄</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学历</w:t>
                        </w:r>
                      </w:p>
                    </w:tc>
                    <w:tc>
                      <w:tcPr>
                        <w:tcW w:w="208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毕业学校</w:t>
                        </w:r>
                      </w:p>
                    </w:tc>
                    <w:tc>
                      <w:tcPr>
                        <w:tcW w:w="232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专业</w:t>
                        </w:r>
                      </w:p>
                    </w:tc>
                    <w:tc>
                      <w:tcPr>
                        <w:tcW w:w="1560"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报考人员类别</w:t>
                        </w:r>
                      </w:p>
                    </w:tc>
                  </w:tr>
                  <w:tr>
                    <w:tblPrEx>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1</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01010079</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刘星延</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男</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25</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天津音乐学院</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中国乐器演奏</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shd w:val="clear" w:color="auto" w:fill="auto"/>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01010127</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杨金金</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女</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29</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南开大学</w:t>
                        </w:r>
                        <w:bookmarkStart w:id="0" w:name="_GoBack"/>
                        <w:bookmarkEnd w:id="0"/>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财务管理</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3</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01010061</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张腾文</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男</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28</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硕士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河南大学</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国外马克思主义研究</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应届毕业生</w:t>
                        </w:r>
                      </w:p>
                    </w:tc>
                  </w:tr>
                  <w:tr>
                    <w:tblPrEx>
                      <w:shd w:val="clear" w:color="auto" w:fill="auto"/>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4</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01010086</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张欣然</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女</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24</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双学士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天津师范大学</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档案学</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shd w:val="clear" w:color="auto" w:fill="auto"/>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5</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01010014</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王海峰</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男</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26</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黑龙江外国语学院</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国际经济与贸易</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6</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01010049</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殷聪达</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男</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26</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0"/>
                            <w:szCs w:val="20"/>
                          </w:rPr>
                          <w:t>河北工业大学城市学院</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应用化学</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shd w:val="clear" w:color="auto" w:fill="auto"/>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7</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01010114</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金晶</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女</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30</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硕士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河北工业大学</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企业管理</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shd w:val="clear" w:color="auto" w:fill="auto"/>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8</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01010132</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李家香</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女</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34</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天津师范大学</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物流管理</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r>
                    <w:tblPrEx>
                      <w:shd w:val="clear" w:color="auto" w:fill="auto"/>
                      <w:tblLayout w:type="fixed"/>
                      <w:tblCellMar>
                        <w:top w:w="0" w:type="dxa"/>
                        <w:left w:w="0" w:type="dxa"/>
                        <w:bottom w:w="0" w:type="dxa"/>
                        <w:right w:w="0"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9</w:t>
                        </w:r>
                      </w:p>
                    </w:tc>
                    <w:tc>
                      <w:tcPr>
                        <w:tcW w:w="15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开发区企业党委</w:t>
                        </w:r>
                      </w:p>
                    </w:tc>
                    <w:tc>
                      <w:tcPr>
                        <w:tcW w:w="1800" w:type="dxa"/>
                        <w:tcBorders>
                          <w:top w:val="nil"/>
                          <w:left w:val="nil"/>
                          <w:bottom w:val="single" w:color="auto" w:sz="4" w:space="0"/>
                          <w:right w:val="single" w:color="auto" w:sz="4" w:space="0"/>
                        </w:tcBorders>
                        <w:shd w:val="clear" w:color="auto" w:fill="FFFFFF"/>
                        <w:vAlign w:val="center"/>
                      </w:tcPr>
                      <w:p>
                        <w:pPr>
                          <w:pStyle w:val="2"/>
                          <w:keepNext w:val="0"/>
                          <w:keepLines w:val="0"/>
                          <w:widowControl/>
                          <w:suppressLineNumbers w:val="0"/>
                          <w:jc w:val="center"/>
                        </w:pPr>
                        <w:r>
                          <w:rPr>
                            <w:rFonts w:hint="eastAsia" w:ascii="宋体" w:hAnsi="宋体" w:eastAsia="宋体" w:cs="宋体"/>
                            <w:sz w:val="20"/>
                            <w:szCs w:val="20"/>
                          </w:rPr>
                          <w:t>非公党建指导员岗</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01010108</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戴海彬</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男</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27</w:t>
                        </w:r>
                      </w:p>
                    </w:tc>
                    <w:tc>
                      <w:tcPr>
                        <w:tcW w:w="1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学士</w:t>
                        </w:r>
                      </w:p>
                    </w:tc>
                    <w:tc>
                      <w:tcPr>
                        <w:tcW w:w="208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南京信息工程大学</w:t>
                        </w:r>
                      </w:p>
                    </w:tc>
                    <w:tc>
                      <w:tcPr>
                        <w:tcW w:w="232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0"/>
                            <w:szCs w:val="20"/>
                          </w:rPr>
                          <w:t>雷电科学防护与技术</w:t>
                        </w:r>
                      </w:p>
                    </w:tc>
                    <w:tc>
                      <w:tcPr>
                        <w:tcW w:w="15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rPr>
                          <w:t>在职人员</w:t>
                        </w:r>
                      </w:p>
                    </w:tc>
                  </w:tr>
                </w:tbl>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14987" w:type="dxa"/>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bl>
          <w:p>
            <w:pPr>
              <w:jc w:val="center"/>
            </w:pPr>
          </w:p>
        </w:tc>
      </w:tr>
    </w:tbl>
    <w:p>
      <w:pPr>
        <w:rPr>
          <w:vanish/>
          <w:sz w:val="24"/>
          <w:szCs w:val="24"/>
        </w:rPr>
      </w:pPr>
    </w:p>
    <w:tbl>
      <w:tblPr>
        <w:tblW w:w="12522" w:type="dxa"/>
        <w:jc w:val="center"/>
        <w:tblCellSpacing w:w="0" w:type="dxa"/>
        <w:tblInd w:w="14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9" w:hRule="atLeast"/>
          <w:tblCellSpacing w:w="0" w:type="dxa"/>
          <w:jc w:val="center"/>
        </w:trPr>
        <w:tc>
          <w:tcPr>
            <w:tcW w:w="12522" w:type="dxa"/>
            <w:shd w:val="clear" w:color="auto" w:fill="1273AA"/>
            <w:vAlign w:val="center"/>
          </w:tcPr>
          <w:p>
            <w:pPr>
              <w:keepNext w:val="0"/>
              <w:keepLines w:val="0"/>
              <w:widowControl/>
              <w:suppressLineNumbers w:val="0"/>
              <w:spacing w:line="240" w:lineRule="auto"/>
              <w:ind w:left="0" w:firstLine="0"/>
              <w:jc w:val="left"/>
              <w:rPr>
                <w:rFonts w:ascii="微软雅黑" w:hAnsi="微软雅黑" w:eastAsia="微软雅黑" w:cs="微软雅黑"/>
                <w:b w:val="0"/>
                <w:i w:val="0"/>
                <w:caps w:val="0"/>
                <w:color w:val="FFFFFF"/>
                <w:spacing w:val="0"/>
                <w:sz w:val="27"/>
                <w:szCs w:val="27"/>
              </w:rPr>
            </w:pPr>
            <w:r>
              <w:rPr>
                <w:rFonts w:ascii="宋体" w:hAnsi="宋体" w:eastAsia="宋体" w:cs="宋体"/>
                <w:kern w:val="0"/>
                <w:sz w:val="24"/>
                <w:szCs w:val="24"/>
                <w:lang w:val="en-US" w:eastAsia="zh-CN" w:bidi="ar"/>
              </w:rPr>
              <w:br w:type="textWrapping"/>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20200"/>
    <w:rsid w:val="57320200"/>
    <w:rsid w:val="5FC62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2017-04-06T08:29:00Z</dcterms:created>
  <dc:creator>ASUS</dc:creator>
  <cp:lastModifiedBy>ASUS</cp:lastModifiedBy>
  <dcterms:modified xsi:type="dcterms:W3CDTF">2017-04-06T08:30:07Z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