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考试说明</w:t>
      </w:r>
    </w:p>
    <w:tbl>
      <w:tblPr>
        <w:tblW w:w="6539" w:type="dxa"/>
        <w:jc w:val="center"/>
        <w:tblCellSpacing w:w="15" w:type="dxa"/>
        <w:tblInd w:w="9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2937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15" w:type="dxa"/>
          <w:jc w:val="center"/>
        </w:trPr>
        <w:tc>
          <w:tcPr>
            <w:tcW w:w="14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29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笔试范围</w:t>
            </w:r>
          </w:p>
        </w:tc>
        <w:tc>
          <w:tcPr>
            <w:tcW w:w="20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面试内容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1" w:hRule="atLeast"/>
          <w:tblCellSpacing w:w="15" w:type="dxa"/>
          <w:jc w:val="center"/>
        </w:trPr>
        <w:tc>
          <w:tcPr>
            <w:tcW w:w="14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其他专技岗</w:t>
            </w:r>
          </w:p>
        </w:tc>
        <w:tc>
          <w:tcPr>
            <w:tcW w:w="29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教育组织机构、教育政策与法律、教师、课程与教学管理、教育科研管理等与履行教学管理岗位应有的能力和素质方面的测试</w:t>
            </w:r>
          </w:p>
        </w:tc>
        <w:tc>
          <w:tcPr>
            <w:tcW w:w="20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OLE_LINK1"/>
            <w:bookmarkEnd w:id="0"/>
            <w:r>
              <w:rPr>
                <w:bdr w:val="none" w:color="auto" w:sz="0" w:space="0"/>
              </w:rPr>
              <w:t>与岗位胜任能力相关的测试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0759"/>
    <w:rsid w:val="512607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2016-12-24T01:23:00Z</dcterms:created>
  <dc:creator>ASUS</dc:creator>
  <cp:lastModifiedBy>ASUS</cp:lastModifiedBy>
  <dcterms:modified xsi:type="dcterms:W3CDTF">2016-12-24T01:24:02Z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