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ascii="方正小标宋_gbk" w:hAnsi="宋体" w:eastAsia="方正小标宋_gbk" w:cs="宋体"/>
          <w:bCs/>
          <w:kern w:val="0"/>
          <w:sz w:val="36"/>
          <w:szCs w:val="36"/>
          <w:lang w:val="en-US" w:eastAsia="zh-CN" w:bidi="ar"/>
        </w:rPr>
        <w:t>2016</w:t>
      </w:r>
      <w:r>
        <w:rPr>
          <w:rFonts w:hint="default" w:ascii="方正小标宋_gbk" w:hAnsi="宋体" w:eastAsia="方正小标宋_gbk" w:cs="宋体"/>
          <w:bCs/>
          <w:kern w:val="0"/>
          <w:sz w:val="36"/>
          <w:szCs w:val="36"/>
          <w:lang w:val="en-US" w:eastAsia="zh-CN" w:bidi="ar"/>
        </w:rPr>
        <w:t>年天津美术学院公开招聘拟聘用人员公示表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365"/>
        <w:gridCol w:w="840"/>
        <w:gridCol w:w="840"/>
        <w:gridCol w:w="735"/>
        <w:gridCol w:w="1785"/>
        <w:gridCol w:w="773"/>
        <w:gridCol w:w="1195"/>
        <w:gridCol w:w="20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卞超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16010022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党委学工部辅导员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罗威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16010008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造型艺术学院辅导员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刘平平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1983.11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16020014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实验艺术学院辅导员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田伟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16020095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实验艺术学院辅导员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王英利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16040028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环境与建筑艺术学院教学秘书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范艾婧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艺术管理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天津音乐学院 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16030004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国际艺术教育学院教学秘书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张天怡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16050019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环境与建筑艺术学院公共艺术系教学秘书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2F30"/>
    <w:rsid w:val="6F3A2F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2017-01-12T06:35:00Z</dcterms:created>
  <dc:creator>ASUS</dc:creator>
  <cp:lastModifiedBy>ASUS</cp:lastModifiedBy>
  <dcterms:modified xsi:type="dcterms:W3CDTF">2017-01-12T06:35:40Z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