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E3A39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A39"/>
          <w:spacing w:val="0"/>
          <w:sz w:val="30"/>
          <w:szCs w:val="30"/>
          <w:shd w:val="clear" w:fill="FFFFFF"/>
        </w:rPr>
        <w:t>2018年上半年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A39"/>
          <w:spacing w:val="0"/>
          <w:sz w:val="30"/>
          <w:szCs w:val="30"/>
          <w:shd w:val="clear" w:fill="FFFFFF"/>
        </w:rPr>
        <w:t>中国社会科学院美国研究所拟聘科研岗位人员公示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E3A39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3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6325235" cy="1911350"/>
            <wp:effectExtent l="0" t="0" r="889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5235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E2DA9"/>
    <w:rsid w:val="43FE2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2018-03-07T05:09:00Z</dcterms:created>
  <dc:creator>ASUS</dc:creator>
  <cp:lastModifiedBy>ASUS</cp:lastModifiedBy>
  <dcterms:modified xsi:type="dcterms:W3CDTF">2018-03-07T05:09:50Z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