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简体" w:hAnsi="宋体" w:eastAsia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北京市知识产权局直属事业单位2020年公开招聘工作人员岗位职责及报考职位要求</w:t>
      </w:r>
    </w:p>
    <w:tbl>
      <w:tblPr>
        <w:tblStyle w:val="5"/>
        <w:tblW w:w="164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09"/>
        <w:gridCol w:w="816"/>
        <w:gridCol w:w="816"/>
        <w:gridCol w:w="968"/>
        <w:gridCol w:w="1873"/>
        <w:gridCol w:w="3088"/>
        <w:gridCol w:w="4087"/>
        <w:gridCol w:w="1376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  <w:t>招聘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  <w:t>招聘岗位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  <w:t>岗位等级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  <w:t>招聘人数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  <w:t>学历学位及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  <w:t>专业要求</w:t>
            </w: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  <w:t>岗位职责</w:t>
            </w:r>
          </w:p>
        </w:tc>
        <w:tc>
          <w:tcPr>
            <w:tcW w:w="4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Times New Roman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Times New Roman" w:eastAsia="黑体" w:cs="黑体"/>
                <w:color w:val="000000"/>
                <w:kern w:val="0"/>
                <w:sz w:val="24"/>
                <w:szCs w:val="24"/>
                <w:lang w:val="zh-CN"/>
              </w:rPr>
              <w:t>职位要求与资格条件</w:t>
            </w:r>
          </w:p>
        </w:tc>
        <w:tc>
          <w:tcPr>
            <w:tcW w:w="1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4"/>
              </w:rPr>
              <w:t>报名邮箱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91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中关村知识产权促进局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办公室综合管理岗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初级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Times New Roman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/>
                <w:color w:val="000000"/>
                <w:szCs w:val="21"/>
              </w:rPr>
              <w:t>25</w:t>
            </w:r>
            <w:r>
              <w:rPr>
                <w:rFonts w:hint="eastAsia" w:ascii="宋体" w:hAnsi="宋体"/>
                <w:color w:val="000000"/>
                <w:szCs w:val="21"/>
              </w:rPr>
              <w:t>周岁以下（1995年4月30日以后出生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全日制本科学历及以上，并取得相应学位；财经类、法学等相关专业</w:t>
            </w: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ind w:left="71" w:right="71"/>
              <w:jc w:val="left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处理办公室日常综合事务，负责</w:t>
            </w:r>
            <w:r>
              <w:rPr>
                <w:rFonts w:ascii="宋体" w:hAnsi="Times New Roman" w:cs="宋体"/>
                <w:kern w:val="0"/>
                <w:szCs w:val="21"/>
                <w:lang w:val="zh-CN"/>
              </w:rPr>
              <w:t>局内公文撰写</w:t>
            </w: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、</w:t>
            </w:r>
            <w:r>
              <w:rPr>
                <w:rFonts w:ascii="宋体" w:hAnsi="Times New Roman" w:cs="宋体"/>
                <w:kern w:val="0"/>
                <w:szCs w:val="21"/>
                <w:lang w:val="zh-CN"/>
              </w:rPr>
              <w:t>督查督办及</w:t>
            </w: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人事、档案管理等；开展新闻宣传工作，负责对外沟通协调及接待服务等。</w:t>
            </w:r>
          </w:p>
        </w:tc>
        <w:tc>
          <w:tcPr>
            <w:tcW w:w="4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1.能够熟练运用office系列办公软件；2.具有较强的公文写作能力、沟通能力和组织协调能力；3.具有较好的研究能力和文字功底；4.具有较强的责任心</w:t>
            </w:r>
            <w:r>
              <w:rPr>
                <w:rFonts w:ascii="宋体" w:hAnsi="Times New Roman" w:cs="宋体"/>
                <w:kern w:val="0"/>
                <w:szCs w:val="21"/>
                <w:lang w:val="zh-CN"/>
              </w:rPr>
              <w:t>和</w:t>
            </w: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服务意识；5.通过英语六级</w:t>
            </w:r>
          </w:p>
        </w:tc>
        <w:tc>
          <w:tcPr>
            <w:tcW w:w="13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zgcipbgszp</w:t>
            </w:r>
            <w:r>
              <w:rPr>
                <w:rFonts w:ascii="宋体" w:hAnsi="Times New Roman" w:cs="宋体"/>
                <w:kern w:val="0"/>
                <w:szCs w:val="21"/>
                <w:lang w:val="zh-CN"/>
              </w:rPr>
              <w:t>@163.com</w:t>
            </w:r>
          </w:p>
        </w:tc>
        <w:tc>
          <w:tcPr>
            <w:tcW w:w="155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82356358</w:t>
            </w:r>
            <w:r>
              <w:rPr>
                <w:rFonts w:ascii="宋体" w:hAnsi="宋体"/>
                <w:kern w:val="0"/>
              </w:rPr>
              <w:t>-130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9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转移中心岗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初级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Times New Roman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/>
                <w:color w:val="000000"/>
                <w:szCs w:val="21"/>
              </w:rPr>
              <w:t>25</w:t>
            </w:r>
            <w:r>
              <w:rPr>
                <w:rFonts w:hint="eastAsia" w:ascii="宋体" w:hAnsi="宋体"/>
                <w:color w:val="000000"/>
                <w:szCs w:val="21"/>
              </w:rPr>
              <w:t>周岁以下（1995年4月30日以后出生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全日制本科学历及以上</w:t>
            </w:r>
            <w:r>
              <w:rPr>
                <w:rFonts w:hint="eastAsia" w:ascii="宋体" w:hAnsi="宋体"/>
                <w:kern w:val="0"/>
              </w:rPr>
              <w:t>，并取得相应学位；法学、知识产权或</w:t>
            </w:r>
            <w:r>
              <w:rPr>
                <w:rFonts w:ascii="宋体" w:hAnsi="宋体"/>
                <w:kern w:val="0"/>
              </w:rPr>
              <w:t>理工科</w:t>
            </w: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ind w:left="71" w:right="71"/>
              <w:jc w:val="left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</w:rPr>
              <w:t>开展中关村重点企业知识产权服务工作，策划宣传、培训、沙龙工作方案，组织各种会议及活动等；为企业提供知识产权政策咨询服务；参与推进中关村企业知识产权金融工作、北京市知识产权保险试点工作的各项举措。</w:t>
            </w:r>
          </w:p>
        </w:tc>
        <w:tc>
          <w:tcPr>
            <w:tcW w:w="4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1.了解知识产权相关法律；2. 具有较强的沟通协调能力；3.能够熟练掌握计算机办公软件；4.具有较强的研究能力和一定的文字功底；5.责任心强，具有较强的服务意识和创新意识。6.</w:t>
            </w: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通过英语六级</w:t>
            </w:r>
          </w:p>
        </w:tc>
        <w:tc>
          <w:tcPr>
            <w:tcW w:w="13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91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法律服务中心岗位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初级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</w:pPr>
            <w:r>
              <w:rPr>
                <w:rFonts w:ascii="宋体" w:hAnsi="宋体"/>
                <w:color w:val="000000"/>
                <w:szCs w:val="21"/>
              </w:rPr>
              <w:t>35</w:t>
            </w:r>
            <w:r>
              <w:rPr>
                <w:rFonts w:hint="eastAsia" w:ascii="宋体" w:hAnsi="宋体"/>
                <w:color w:val="000000"/>
                <w:szCs w:val="21"/>
              </w:rPr>
              <w:t>周岁以下（1985年4月30日以后出生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硕士学历及以上，并取得相应学位；法学、管理学、经济学或理工科专业</w:t>
            </w: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开展知识产权法律、知识产权国际注册政策研究，中关村知识产权服务业培育工作；负责中关村知识产权保护机制建设，组织相关知识产权法律普及、咨询、纠纷调解等与知识产权相关的法律服务工作，策划宣传、培训等活动。</w:t>
            </w:r>
          </w:p>
        </w:tc>
        <w:tc>
          <w:tcPr>
            <w:tcW w:w="4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" w:hAnsi="Times New Roman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宋体" w:hAnsi="Times New Roman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1.熟悉知识产权相关法律；2.具有较强的研究能力；3.能够承担课题的撰写工作；4.具有较强的组织协调能力、语言表达能力和服务意识；5.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大学英语六级考试成绩425分（含）以上</w:t>
            </w:r>
          </w:p>
        </w:tc>
        <w:tc>
          <w:tcPr>
            <w:tcW w:w="137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zh-CN"/>
              </w:rPr>
              <w:t>zgcipbgszp</w:t>
            </w:r>
            <w:r>
              <w:rPr>
                <w:rFonts w:ascii="宋体" w:hAnsi="Times New Roman" w:cs="宋体"/>
                <w:kern w:val="0"/>
                <w:szCs w:val="21"/>
                <w:lang w:val="zh-CN"/>
              </w:rPr>
              <w:t>@163.com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82356358</w:t>
            </w:r>
            <w:r>
              <w:rPr>
                <w:rFonts w:ascii="宋体" w:hAnsi="宋体"/>
                <w:kern w:val="0"/>
              </w:rPr>
              <w:t>-130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91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北京市知识产权保护中心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预审服务部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初级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28周岁以下（1992年4月30日以后出生）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硕士研究生及以上学历，电子信息类、计算机类、仪器类、电气类、自动化类</w:t>
            </w: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新一代信息技术领域发明、实用新型专利申请预审服务</w:t>
            </w:r>
          </w:p>
        </w:tc>
        <w:tc>
          <w:tcPr>
            <w:tcW w:w="4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1.大学英语六级考试成绩425分（含）以上； 2.具有专利代理师资质者优先。</w:t>
            </w:r>
          </w:p>
        </w:tc>
        <w:tc>
          <w:tcPr>
            <w:tcW w:w="137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bjippc-zonghe@zscqj.beijing.gov.cn</w:t>
            </w:r>
          </w:p>
        </w:tc>
        <w:tc>
          <w:tcPr>
            <w:tcW w:w="155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62544288-832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14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kern w:val="0"/>
                <w:szCs w:val="21"/>
              </w:rPr>
            </w:pPr>
            <w:bookmarkStart w:id="0" w:name="_GoBack" w:colFirst="2" w:colLast="2"/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快速维权部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初级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28周岁以下（1992年4月30日以后出生）</w:t>
            </w:r>
          </w:p>
        </w:tc>
        <w:tc>
          <w:tcPr>
            <w:tcW w:w="18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硕士研究生及以上学历，法律及相关专业</w:t>
            </w: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快速维权</w:t>
            </w:r>
          </w:p>
        </w:tc>
        <w:tc>
          <w:tcPr>
            <w:tcW w:w="4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1.大学英语六级考试成绩425分（含）以上；2.同时具有法律和理工科专业背景者优先；3.具有法律职业资格者或专利代理师资格者优先。</w:t>
            </w:r>
          </w:p>
        </w:tc>
        <w:tc>
          <w:tcPr>
            <w:tcW w:w="1376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bookmarkEnd w:id="0"/>
    </w:tbl>
    <w:p>
      <w:pPr>
        <w:jc w:val="left"/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214"/>
    <w:rsid w:val="000021FB"/>
    <w:rsid w:val="0001221D"/>
    <w:rsid w:val="00030DC3"/>
    <w:rsid w:val="00033C87"/>
    <w:rsid w:val="000611A8"/>
    <w:rsid w:val="00075140"/>
    <w:rsid w:val="0008524C"/>
    <w:rsid w:val="00090773"/>
    <w:rsid w:val="00095104"/>
    <w:rsid w:val="000A316E"/>
    <w:rsid w:val="000A4011"/>
    <w:rsid w:val="000B4A22"/>
    <w:rsid w:val="000C45F5"/>
    <w:rsid w:val="000C78CD"/>
    <w:rsid w:val="000C7B01"/>
    <w:rsid w:val="00132465"/>
    <w:rsid w:val="001508CC"/>
    <w:rsid w:val="00165202"/>
    <w:rsid w:val="00170773"/>
    <w:rsid w:val="0017253A"/>
    <w:rsid w:val="00174D27"/>
    <w:rsid w:val="0019481B"/>
    <w:rsid w:val="001961A2"/>
    <w:rsid w:val="001A5DA4"/>
    <w:rsid w:val="001B1470"/>
    <w:rsid w:val="001B7717"/>
    <w:rsid w:val="001C6D1C"/>
    <w:rsid w:val="00223920"/>
    <w:rsid w:val="00241CB0"/>
    <w:rsid w:val="002463AF"/>
    <w:rsid w:val="00251077"/>
    <w:rsid w:val="00254BAA"/>
    <w:rsid w:val="002672BC"/>
    <w:rsid w:val="00283DFB"/>
    <w:rsid w:val="00292130"/>
    <w:rsid w:val="002A4F83"/>
    <w:rsid w:val="002C4E7B"/>
    <w:rsid w:val="002D4207"/>
    <w:rsid w:val="002E103A"/>
    <w:rsid w:val="002E2A96"/>
    <w:rsid w:val="002E7504"/>
    <w:rsid w:val="00315722"/>
    <w:rsid w:val="00317214"/>
    <w:rsid w:val="00320346"/>
    <w:rsid w:val="00330E49"/>
    <w:rsid w:val="00344773"/>
    <w:rsid w:val="00374E75"/>
    <w:rsid w:val="0037594B"/>
    <w:rsid w:val="00391B68"/>
    <w:rsid w:val="003B332E"/>
    <w:rsid w:val="003B73F3"/>
    <w:rsid w:val="003D4A21"/>
    <w:rsid w:val="00411122"/>
    <w:rsid w:val="00420B8C"/>
    <w:rsid w:val="004231E0"/>
    <w:rsid w:val="00443AEA"/>
    <w:rsid w:val="004460A0"/>
    <w:rsid w:val="00477884"/>
    <w:rsid w:val="00504300"/>
    <w:rsid w:val="005211A9"/>
    <w:rsid w:val="00521755"/>
    <w:rsid w:val="0052712C"/>
    <w:rsid w:val="00535202"/>
    <w:rsid w:val="005360DB"/>
    <w:rsid w:val="00540A60"/>
    <w:rsid w:val="00565BC3"/>
    <w:rsid w:val="0056780A"/>
    <w:rsid w:val="00572DA9"/>
    <w:rsid w:val="0058083E"/>
    <w:rsid w:val="00586C82"/>
    <w:rsid w:val="00587D7C"/>
    <w:rsid w:val="005922FD"/>
    <w:rsid w:val="00594F5D"/>
    <w:rsid w:val="005B0116"/>
    <w:rsid w:val="005F2605"/>
    <w:rsid w:val="006019E4"/>
    <w:rsid w:val="00617152"/>
    <w:rsid w:val="006464EC"/>
    <w:rsid w:val="00657003"/>
    <w:rsid w:val="00683136"/>
    <w:rsid w:val="0069739A"/>
    <w:rsid w:val="006A006E"/>
    <w:rsid w:val="006D1AE6"/>
    <w:rsid w:val="00707D58"/>
    <w:rsid w:val="0071022E"/>
    <w:rsid w:val="00720F7A"/>
    <w:rsid w:val="007379F3"/>
    <w:rsid w:val="00752ED6"/>
    <w:rsid w:val="00775773"/>
    <w:rsid w:val="00783FED"/>
    <w:rsid w:val="007A7E1B"/>
    <w:rsid w:val="007E00B8"/>
    <w:rsid w:val="007F4822"/>
    <w:rsid w:val="007F69D9"/>
    <w:rsid w:val="0081521C"/>
    <w:rsid w:val="00823D22"/>
    <w:rsid w:val="00851939"/>
    <w:rsid w:val="00855CF5"/>
    <w:rsid w:val="008A54B3"/>
    <w:rsid w:val="008B6D52"/>
    <w:rsid w:val="008D6142"/>
    <w:rsid w:val="008D6ED0"/>
    <w:rsid w:val="00914B46"/>
    <w:rsid w:val="0092271D"/>
    <w:rsid w:val="00954C05"/>
    <w:rsid w:val="009678C1"/>
    <w:rsid w:val="00970E2E"/>
    <w:rsid w:val="00975BA3"/>
    <w:rsid w:val="00975DF0"/>
    <w:rsid w:val="00981E5B"/>
    <w:rsid w:val="009A0327"/>
    <w:rsid w:val="009A2CC3"/>
    <w:rsid w:val="009A53FD"/>
    <w:rsid w:val="009A55F3"/>
    <w:rsid w:val="009D7F0C"/>
    <w:rsid w:val="009F0B99"/>
    <w:rsid w:val="009F5792"/>
    <w:rsid w:val="00A07AC0"/>
    <w:rsid w:val="00A438D3"/>
    <w:rsid w:val="00A71417"/>
    <w:rsid w:val="00A90171"/>
    <w:rsid w:val="00A9380F"/>
    <w:rsid w:val="00A97958"/>
    <w:rsid w:val="00AA35BB"/>
    <w:rsid w:val="00AC4E0F"/>
    <w:rsid w:val="00AD21DB"/>
    <w:rsid w:val="00AD49B9"/>
    <w:rsid w:val="00AE7C58"/>
    <w:rsid w:val="00AF4FE9"/>
    <w:rsid w:val="00AF4FF1"/>
    <w:rsid w:val="00B72520"/>
    <w:rsid w:val="00B76658"/>
    <w:rsid w:val="00B81FBE"/>
    <w:rsid w:val="00B87908"/>
    <w:rsid w:val="00B90D4F"/>
    <w:rsid w:val="00BA67AA"/>
    <w:rsid w:val="00BE6231"/>
    <w:rsid w:val="00BE764F"/>
    <w:rsid w:val="00C106A7"/>
    <w:rsid w:val="00C12B9C"/>
    <w:rsid w:val="00C64362"/>
    <w:rsid w:val="00C77C94"/>
    <w:rsid w:val="00C80F91"/>
    <w:rsid w:val="00C94E38"/>
    <w:rsid w:val="00CB7747"/>
    <w:rsid w:val="00CC7202"/>
    <w:rsid w:val="00CC75F6"/>
    <w:rsid w:val="00CD005F"/>
    <w:rsid w:val="00CD7EEF"/>
    <w:rsid w:val="00D7487E"/>
    <w:rsid w:val="00DA0246"/>
    <w:rsid w:val="00DA3140"/>
    <w:rsid w:val="00DA666B"/>
    <w:rsid w:val="00DB692C"/>
    <w:rsid w:val="00DF291A"/>
    <w:rsid w:val="00DF541A"/>
    <w:rsid w:val="00E25CE1"/>
    <w:rsid w:val="00E40A07"/>
    <w:rsid w:val="00E45EC0"/>
    <w:rsid w:val="00E6755F"/>
    <w:rsid w:val="00E702F5"/>
    <w:rsid w:val="00E81D2E"/>
    <w:rsid w:val="00E859F7"/>
    <w:rsid w:val="00E86EB7"/>
    <w:rsid w:val="00EA068C"/>
    <w:rsid w:val="00EB501C"/>
    <w:rsid w:val="00ED3C09"/>
    <w:rsid w:val="00EE5038"/>
    <w:rsid w:val="00EF1543"/>
    <w:rsid w:val="00F12ED5"/>
    <w:rsid w:val="00F6558F"/>
    <w:rsid w:val="00F73BF5"/>
    <w:rsid w:val="00F779B6"/>
    <w:rsid w:val="00F84F43"/>
    <w:rsid w:val="00F9187B"/>
    <w:rsid w:val="00F91C9C"/>
    <w:rsid w:val="00F93B28"/>
    <w:rsid w:val="00FB0EF8"/>
    <w:rsid w:val="00FC297F"/>
    <w:rsid w:val="00FD096E"/>
    <w:rsid w:val="00FD14E7"/>
    <w:rsid w:val="00FE2D39"/>
    <w:rsid w:val="00FF548E"/>
    <w:rsid w:val="16B1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uiPriority w:val="99"/>
    <w:pPr>
      <w:jc w:val="left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文字 Char"/>
    <w:basedOn w:val="6"/>
    <w:link w:val="2"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189</Words>
  <Characters>1081</Characters>
  <Lines>9</Lines>
  <Paragraphs>2</Paragraphs>
  <TotalTime>0</TotalTime>
  <ScaleCrop>false</ScaleCrop>
  <LinksUpToDate>false</LinksUpToDate>
  <CharactersWithSpaces>1268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2019-04-01T09:08:00Z</dcterms:created>
  <dc:creator>hp</dc:creator>
  <cp:lastModifiedBy>Rain</cp:lastModifiedBy>
  <cp:lastPrinted>2020-04-15T02:06:00Z</cp:lastPrinted>
  <dcterms:modified xsi:type="dcterms:W3CDTF">2020-04-19T13:52:49Z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